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73B" w:rsidRPr="002E0C87" w:rsidRDefault="0002573B" w:rsidP="003110B0">
      <w:pPr>
        <w:pStyle w:val="NoSpacing"/>
        <w:spacing w:line="240" w:lineRule="auto"/>
        <w:rPr>
          <w:sz w:val="24"/>
          <w:szCs w:val="24"/>
          <w:lang w:val="id-ID"/>
        </w:rPr>
      </w:pPr>
      <w:bookmarkStart w:id="0" w:name="_Toc115873899"/>
      <w:bookmarkStart w:id="1" w:name="_GoBack"/>
      <w:bookmarkEnd w:id="1"/>
      <w:r w:rsidRPr="00A37D7E">
        <w:rPr>
          <w:rStyle w:val="Heading1Char"/>
          <w:lang w:val="vi-VN"/>
        </w:rPr>
        <w:t>NGUYÊN NHÂN VÀ KẾT QUẢ</w:t>
      </w:r>
      <w:bookmarkEnd w:id="0"/>
      <w:r w:rsidRPr="00A37D7E">
        <w:rPr>
          <w:i/>
          <w:iCs/>
          <w:lang w:val="vi-VN"/>
        </w:rPr>
        <w:t xml:space="preserve">, </w:t>
      </w:r>
      <w:r w:rsidRPr="002E0C87">
        <w:rPr>
          <w:i/>
          <w:iCs/>
          <w:lang w:val="id-ID"/>
        </w:rPr>
        <w:t>Nguyên nhân</w:t>
      </w:r>
      <w:r w:rsidRPr="002E0C87">
        <w:rPr>
          <w:lang w:val="id-ID"/>
        </w:rPr>
        <w:t xml:space="preserve"> là phạm trù triết học dùng để chỉ</w:t>
      </w:r>
      <w:r w:rsidRPr="002E0C87">
        <w:rPr>
          <w:rFonts w:ascii="Calibri" w:hAnsi="Calibri"/>
          <w:lang w:val="id-ID"/>
        </w:rPr>
        <w:t xml:space="preserve"> </w:t>
      </w:r>
      <w:r w:rsidRPr="002E0C87">
        <w:rPr>
          <w:lang w:val="id-ID"/>
        </w:rPr>
        <w:t xml:space="preserve">sự tác động qua lại giữa các mặt, các bộ phận, các thuộc tính trong một sự vật hoặc giữa các sự vật với nhau gây ra một sự biến đổi. </w:t>
      </w:r>
      <w:r w:rsidRPr="002E0C87">
        <w:rPr>
          <w:i/>
          <w:iCs/>
          <w:lang w:val="id-ID"/>
        </w:rPr>
        <w:t>Kết quả</w:t>
      </w:r>
      <w:r w:rsidRPr="002E0C87">
        <w:rPr>
          <w:lang w:val="id-ID"/>
        </w:rPr>
        <w:t xml:space="preserve"> là phạm trù triết học dùng để chỉ những biến đổi xuất hiện ở các mặt tương tác với nhau. Phạm trù </w:t>
      </w:r>
      <w:r w:rsidRPr="002E0C87">
        <w:rPr>
          <w:i/>
          <w:iCs/>
          <w:lang w:val="id-ID"/>
        </w:rPr>
        <w:t>tác động</w:t>
      </w:r>
      <w:r w:rsidRPr="002E0C87">
        <w:rPr>
          <w:lang w:val="id-ID"/>
        </w:rPr>
        <w:t xml:space="preserve"> luôn đi kèm phạm trù nguyên nhân giúp hiểu các mối liên hệ là cơ sở của các quá trình biến đổi và phát triển. </w:t>
      </w:r>
    </w:p>
    <w:p w:rsidR="0002573B" w:rsidRPr="002E0C87" w:rsidRDefault="0002573B" w:rsidP="003110B0">
      <w:pPr>
        <w:pStyle w:val="NoSpacing"/>
        <w:spacing w:line="240" w:lineRule="auto"/>
        <w:rPr>
          <w:sz w:val="24"/>
          <w:szCs w:val="24"/>
          <w:lang w:val="id-ID"/>
        </w:rPr>
      </w:pPr>
      <w:r w:rsidRPr="002E0C87">
        <w:rPr>
          <w:lang w:val="id-ID"/>
        </w:rPr>
        <w:t xml:space="preserve">Cần phân biệt nguyên nhân với điều kiện, và lý do. </w:t>
      </w:r>
      <w:r w:rsidRPr="002E0C87">
        <w:rPr>
          <w:i/>
          <w:lang w:val="id-ID"/>
        </w:rPr>
        <w:t>Lý do</w:t>
      </w:r>
      <w:r w:rsidRPr="002E0C87">
        <w:rPr>
          <w:lang w:val="id-ID"/>
        </w:rPr>
        <w:t xml:space="preserve"> là những sự vật, hiện tượng xuất hiện đồng thời cùng nguyên nhân, nhưng chỉ có quan hệ bề ngoài, ngẫu nhiên chứ không sinh ra kết quả. Ví dụ, khi một học sinh nói “kết quả thi của tôi kém vì ngày thi bị mưa” thì học sinh này đã lẫn lộn nguyên nhân và lý do. Nguyên nhân của kết quả thi kém là do học lực của học sinh đó kém; còn ngày thi bị mưa chỉ là lý do biện minh kết quả thi kém. Lý do chỉ là sự kiện thể hiện như cái kích hoạt sự vào cuộc tác động của nguyên nhân. </w:t>
      </w:r>
      <w:r w:rsidRPr="002E0C87">
        <w:rPr>
          <w:i/>
          <w:lang w:val="id-ID"/>
        </w:rPr>
        <w:t>Điều kiện</w:t>
      </w:r>
      <w:r w:rsidRPr="002E0C87">
        <w:rPr>
          <w:lang w:val="id-ID"/>
        </w:rPr>
        <w:t xml:space="preserve"> không sinh ra kết quả, tuy xuất hiện cùng với nguyên nhân, nhưng nó chỉ là hiện tượng cần thiết để nguyên nhân phát huy tác động, trên cơ sở đó gây ra một biến đổi nhất định. Như vậy, bản thân điều kiện không phải là nguyên nhân; chẳng hạn, chất xúc tác chỉ là điều kiện thúc đẩy (hoặc kìm hãm) phản ứng tạo ra hợp chất hóa học, còn sự tác động lẫn nhau giữa các chất hóa học mới là nguyên nhân sinh kết quả đó.</w:t>
      </w:r>
    </w:p>
    <w:p w:rsidR="0002573B" w:rsidRPr="002E0C87" w:rsidRDefault="0002573B" w:rsidP="003110B0">
      <w:pPr>
        <w:pStyle w:val="NoSpacing"/>
        <w:spacing w:line="240" w:lineRule="auto"/>
        <w:rPr>
          <w:sz w:val="24"/>
          <w:szCs w:val="24"/>
          <w:lang w:val="id-ID"/>
        </w:rPr>
      </w:pPr>
      <w:r w:rsidRPr="002E0C87">
        <w:rPr>
          <w:lang w:val="id-ID"/>
        </w:rPr>
        <w:t xml:space="preserve">Như vậy, mặc dù không sinh ra các kết quả xác định, song điều kiện có ý nghĩa lớn trong hiện thực hóa quan hệ nhân quả, bởi nó là những mối liên hệ giữa đối tượng với các yếu tố xung quanh, là tổ hợp các hiện tượng cần thiết nâng đỡ sự ra đời và phát triển của kết quả, là toàn bộ các hoàn cảnh trong đó thực hiện mối liên hệ nhân quả cụ thể. Tại đây còn cần phân biệt </w:t>
      </w:r>
      <w:r w:rsidRPr="002E0C87">
        <w:rPr>
          <w:i/>
          <w:iCs/>
          <w:lang w:val="id-ID"/>
        </w:rPr>
        <w:t>tiền đề</w:t>
      </w:r>
      <w:r w:rsidRPr="002E0C87">
        <w:rPr>
          <w:lang w:val="id-ID"/>
        </w:rPr>
        <w:t xml:space="preserve"> với điều kiện. So với điều kiện, tiền đề can dự sâu hơn vào sự sinh thành của kết quả. Một phần các tiền đề được cải biến sẽ gia nhập vào kết quả (sự vật mới), được kết quả cải tạo và sử dụng như một phần cơ sở riêng của nó trong quá trình phát triển tiếp theo.   </w:t>
      </w:r>
    </w:p>
    <w:p w:rsidR="0002573B" w:rsidRPr="002E0C87" w:rsidRDefault="0002573B" w:rsidP="003110B0">
      <w:pPr>
        <w:pStyle w:val="NoSpacing"/>
        <w:spacing w:line="240" w:lineRule="auto"/>
        <w:rPr>
          <w:sz w:val="24"/>
          <w:szCs w:val="24"/>
          <w:lang w:val="id-ID"/>
        </w:rPr>
      </w:pPr>
      <w:r w:rsidRPr="002E0C87">
        <w:rPr>
          <w:i/>
          <w:iCs/>
          <w:lang w:val="id-ID"/>
        </w:rPr>
        <w:t>Mối quan hệ giữa nguyên nhân và kết quả: Thứ nhất</w:t>
      </w:r>
      <w:r w:rsidRPr="002E0C87">
        <w:rPr>
          <w:lang w:val="id-ID"/>
        </w:rPr>
        <w:t>, nguyên nhân xuất hiện trước kết quả. Ví dụ, có nước chảy thì sau đó mới có đá mòn. Tuy nhiên, không phải cái gì xuất hiện trước cũng là nguyên nhân của cái xuất hiện sau. Ví dụ, mùa xuân xuất hiện trước mùa hè nhưng không phải là nguyên nhân của mùa hè. Nguyên nhân có mùa hè là Trái đất nằm ở vị trí, mà từ đây Trái đất nhận năng lượng từ Mặt trời nhiều nhất so với các vị trí khác.</w:t>
      </w:r>
      <w:r w:rsidRPr="002E0C87">
        <w:rPr>
          <w:i/>
          <w:iCs/>
          <w:lang w:val="id-ID"/>
        </w:rPr>
        <w:t xml:space="preserve">Thứ hai, </w:t>
      </w:r>
      <w:r w:rsidRPr="002E0C87">
        <w:rPr>
          <w:lang w:val="id-ID"/>
        </w:rPr>
        <w:t>một nguyên nhân có thể gây ra nhiều kết quả. Ví dụ, đói nghèo là nguyên nhân làm cho môi trường bị ô nhiễm, giáo dục bị lạc hậu, y tế chậm phát triển; hoặc cảm lạnh là nguyên nhân gây ra sốt, ho, đau đầu...</w:t>
      </w:r>
      <w:r w:rsidRPr="002E0C87">
        <w:rPr>
          <w:i/>
          <w:iCs/>
          <w:lang w:val="id-ID"/>
        </w:rPr>
        <w:t xml:space="preserve"> Thứ ba, </w:t>
      </w:r>
      <w:r w:rsidRPr="002E0C87">
        <w:rPr>
          <w:lang w:val="id-ID"/>
        </w:rPr>
        <w:t>một kết quả có thể do nhiều nguyên nhân gây ra. Ví dụ, lũ lụt xuất hiện vừa do biến đổi khí hậu vừa do rừng bị tàn phá; bệnh ung thư phổi ở người có các nguyên nhân là người đó hút nhiều thuốc lá, bị nhiễm hóa chất độc hại...</w:t>
      </w:r>
      <w:r w:rsidRPr="002E0C87">
        <w:rPr>
          <w:i/>
          <w:iCs/>
          <w:lang w:val="id-ID"/>
        </w:rPr>
        <w:t xml:space="preserve"> Thứ tư, </w:t>
      </w:r>
      <w:r w:rsidRPr="002E0C87">
        <w:rPr>
          <w:lang w:val="id-ID"/>
        </w:rPr>
        <w:t>NNVKQ có thể thay đổi vị trí cho nhau. Nghĩa là, cùng một hiện tượng trong quan hệ này là nguyên nhân, nhưng ở quan hệ khác lại là kết quả. Sự biến đổi về kinh tế là nguyên nhân gây ra sự biến đổi về chính trị, sự biến đổi sau tuy là kết quả do sự biến đổi trước nhưng lại là nguyên nhân gây ra biến đổi mới về kinh tế. Trong ví dụ này, sự biến đổi kinh tế lần thứ nhất gây ra biến đổi lần thứ nhất về chính trị, sự biến đổi chính trị lần thứ nhất lại gây ra biến đổi lần thứ hai về kinh tế, biến đổi kinh tế lần thứ hai lại gây ra biến đổi lần thứ hai về chính trị... Tác động qua lại như vậy diễn ra liên tục tạo thành chuỗi nhân quả. </w:t>
      </w:r>
    </w:p>
    <w:p w:rsidR="0002573B" w:rsidRPr="002E0C87" w:rsidRDefault="0002573B" w:rsidP="003110B0">
      <w:pPr>
        <w:pStyle w:val="NoSpacing"/>
        <w:spacing w:line="240" w:lineRule="auto"/>
        <w:rPr>
          <w:sz w:val="24"/>
          <w:szCs w:val="24"/>
          <w:lang w:val="id-ID"/>
        </w:rPr>
      </w:pPr>
      <w:r w:rsidRPr="002E0C87">
        <w:rPr>
          <w:lang w:val="id-ID"/>
        </w:rPr>
        <w:lastRenderedPageBreak/>
        <w:t>Như vậy, trong thế giới không có những sự vật, hiện tượng tồn tại một cách cô lập. Mỗi đối tượng, quá trình đều liên hệ, tương tác với những thứ khác. Cấu trúc mối liên hệ toàn diện phổ biến rất phức tạp, còn nội dung của nó được phản ánh trong nguyên tắc tính nhân quả. Mặt khác, các mối liên hệ cũng rất khác nhau: có liên hệ tồn tại; liên hệ vận hành - chức năng; liên hệ không gian, thời gian và liên hệ nhân quả chỉ là một phần trong số đa dạng những liên hệ đó.</w:t>
      </w:r>
    </w:p>
    <w:p w:rsidR="0002573B" w:rsidRPr="002E0C87" w:rsidRDefault="0002573B" w:rsidP="003110B0">
      <w:pPr>
        <w:pStyle w:val="NoSpacing"/>
        <w:spacing w:line="240" w:lineRule="auto"/>
        <w:rPr>
          <w:sz w:val="24"/>
          <w:szCs w:val="24"/>
          <w:lang w:val="id-ID"/>
        </w:rPr>
      </w:pPr>
      <w:r w:rsidRPr="002E0C87">
        <w:rPr>
          <w:lang w:val="id-ID"/>
        </w:rPr>
        <w:t>Sự thừa nhận tính phổ biến của các quan hệ nhân quả, của nguyên tắc nhân quả được gọi là quyết định luận, - học thuyết triết học về mối liên hệ toàn diện phổ biến của các đối tượng khách quan và về tính bị quy định nhân quả của chúng. Theo đó, các hiện tượng tự nhiên, xã hội, tâm lý... đều bị quy định, đều có nguyên nhân, là kết quả tác động của những nguyên nhân xác định. Sự phủ nhận hay thu hẹp tính phổ biến này được gọi là phi quyết định luận. Quyết định luận biện chứng xem nguyên nhân là sự tương tác bao gồm không chỉ cái tất nhiên, mà cả cái ngẫu nhiên cùng tác động. Như vậy quyết định luận biện chứng bao gộp tính nhân quả, nhưng không quy được hết về tính nhân quả vốn chỉ là một hình thức biểu hiện của quyết định luận; tính nhân quả, chỉ là một bộ phận nhỏ của mối liên hệ phổ biến...</w:t>
      </w:r>
    </w:p>
    <w:p w:rsidR="0002573B" w:rsidRPr="00A37D7E" w:rsidRDefault="0002573B" w:rsidP="003110B0">
      <w:pPr>
        <w:pStyle w:val="NoSpacing"/>
        <w:spacing w:line="240" w:lineRule="auto"/>
        <w:rPr>
          <w:sz w:val="24"/>
          <w:szCs w:val="24"/>
          <w:lang w:val="vi-VN"/>
        </w:rPr>
      </w:pPr>
      <w:r w:rsidRPr="00A91074">
        <w:rPr>
          <w:lang w:val="vi-VN"/>
        </w:rPr>
        <w:t>Ngày nay, do sự phát triển của khoa học, những ranh giới của quan niệm truyền thống về phạm trù nguyên nhân đã được mở rộng đáng kể. Do sự phức tạp cấu trúc của hệ thống và sự đa dạng các mối liên hệ giữa những yếu tố của nó mà cách tiếp cận tuyến tính cũ về mối liên hệ nhân quả đã lộ rõ hạn chế cho thấy NNVKQ chỉ là một kiểu liên hệ, phụ thuộc lẫn nhau; nếu chỉ biết một kiểu liên hệ này thì thế giới mới chỉ được phản ánh một cách phiến diện, rời rạc và không đầy đủ.</w:t>
      </w:r>
    </w:p>
    <w:p w:rsidR="0002573B" w:rsidRPr="00A37D7E" w:rsidRDefault="0002573B" w:rsidP="003110B0">
      <w:pPr>
        <w:spacing w:line="240" w:lineRule="auto"/>
        <w:jc w:val="right"/>
        <w:rPr>
          <w:rFonts w:eastAsia="Times New Roman" w:cs="Times New Roman"/>
          <w:b/>
          <w:spacing w:val="0"/>
          <w:sz w:val="20"/>
          <w:szCs w:val="22"/>
        </w:rPr>
      </w:pPr>
      <w:r w:rsidRPr="00B51398">
        <w:rPr>
          <w:rFonts w:eastAsia="Times New Roman" w:cs="Times New Roman"/>
          <w:b/>
          <w:sz w:val="22"/>
          <w:szCs w:val="22"/>
        </w:rPr>
        <w:t xml:space="preserve"> NGUYỄN ANH TUẤN</w:t>
      </w:r>
    </w:p>
    <w:p w:rsidR="0002573B" w:rsidRPr="00A37D7E" w:rsidRDefault="0002573B" w:rsidP="003110B0">
      <w:pPr>
        <w:tabs>
          <w:tab w:val="left" w:pos="851"/>
        </w:tabs>
        <w:spacing w:before="240" w:line="240" w:lineRule="auto"/>
        <w:ind w:left="567" w:firstLine="0"/>
        <w:rPr>
          <w:b/>
          <w:spacing w:val="0"/>
          <w:sz w:val="24"/>
          <w:szCs w:val="24"/>
        </w:rPr>
      </w:pPr>
      <w:r w:rsidRPr="00A37D7E">
        <w:rPr>
          <w:b/>
          <w:sz w:val="24"/>
          <w:szCs w:val="24"/>
        </w:rPr>
        <w:t xml:space="preserve">Tài liệu tham khảo </w:t>
      </w:r>
    </w:p>
    <w:p w:rsidR="0002573B" w:rsidRPr="00A37D7E" w:rsidRDefault="0002573B" w:rsidP="003110B0">
      <w:pPr>
        <w:tabs>
          <w:tab w:val="left" w:pos="851"/>
        </w:tabs>
        <w:spacing w:line="240" w:lineRule="auto"/>
        <w:ind w:left="567" w:firstLine="0"/>
        <w:rPr>
          <w:rFonts w:eastAsia="Calibri" w:cs="Times New Roman"/>
          <w:spacing w:val="0"/>
          <w:sz w:val="24"/>
          <w:szCs w:val="24"/>
        </w:rPr>
      </w:pPr>
      <w:r w:rsidRPr="00A37D7E">
        <w:rPr>
          <w:sz w:val="24"/>
          <w:szCs w:val="24"/>
        </w:rPr>
        <w:t xml:space="preserve">1. </w:t>
      </w:r>
      <w:r w:rsidRPr="00A37D7E">
        <w:rPr>
          <w:rFonts w:eastAsia="Calibri" w:cs="Times New Roman"/>
          <w:bCs/>
          <w:iCs/>
          <w:sz w:val="24"/>
          <w:szCs w:val="24"/>
        </w:rPr>
        <w:t xml:space="preserve">Bộ Giáo dục và Đào tạo. </w:t>
      </w:r>
      <w:r w:rsidRPr="00A37D7E">
        <w:rPr>
          <w:rFonts w:eastAsia="Calibri" w:cs="Times New Roman"/>
          <w:bCs/>
          <w:i/>
          <w:iCs/>
          <w:sz w:val="24"/>
          <w:szCs w:val="24"/>
        </w:rPr>
        <w:t>Giáo trình triết học</w:t>
      </w:r>
      <w:r w:rsidRPr="00A37D7E">
        <w:rPr>
          <w:rFonts w:eastAsia="Calibri" w:cs="Times New Roman"/>
          <w:bCs/>
          <w:sz w:val="24"/>
          <w:szCs w:val="24"/>
        </w:rPr>
        <w:t>(Dùng trong đào tạo trình độ thạc sĩ, tiến sĩ các ngành KHXH và NV không chuyên ngành Triết học)</w:t>
      </w:r>
      <w:r w:rsidRPr="00A37D7E">
        <w:rPr>
          <w:rFonts w:eastAsia="Calibri" w:cs="Times New Roman"/>
          <w:bCs/>
          <w:iCs/>
          <w:sz w:val="24"/>
          <w:szCs w:val="24"/>
        </w:rPr>
        <w:t>. Nxb Đại học Sư phạm, Hà Nội, 2014.</w:t>
      </w:r>
    </w:p>
    <w:p w:rsidR="0002573B" w:rsidRPr="00A37D7E" w:rsidRDefault="0002573B" w:rsidP="003110B0">
      <w:pPr>
        <w:tabs>
          <w:tab w:val="left" w:pos="851"/>
        </w:tabs>
        <w:spacing w:line="240" w:lineRule="auto"/>
        <w:ind w:left="567" w:firstLine="0"/>
        <w:rPr>
          <w:rFonts w:ascii="UTM Helve" w:hAnsi="UTM Helve"/>
          <w:b/>
          <w:spacing w:val="0"/>
          <w:sz w:val="24"/>
          <w:szCs w:val="24"/>
        </w:rPr>
      </w:pPr>
      <w:r w:rsidRPr="00A37D7E">
        <w:rPr>
          <w:sz w:val="24"/>
          <w:szCs w:val="24"/>
        </w:rPr>
        <w:t xml:space="preserve">2. </w:t>
      </w:r>
      <w:r w:rsidRPr="00A37D7E">
        <w:rPr>
          <w:rFonts w:eastAsia="Calibri" w:cs="Times New Roman"/>
          <w:bCs/>
          <w:iCs/>
          <w:sz w:val="24"/>
          <w:szCs w:val="24"/>
        </w:rPr>
        <w:t xml:space="preserve">Bộ Giáo dục và Đào tạo, </w:t>
      </w:r>
      <w:r w:rsidRPr="00A37D7E">
        <w:rPr>
          <w:rFonts w:eastAsia="Calibri" w:cs="Times New Roman"/>
          <w:bCs/>
          <w:i/>
          <w:iCs/>
          <w:sz w:val="24"/>
          <w:szCs w:val="24"/>
        </w:rPr>
        <w:t xml:space="preserve">Giáo trình Triết học Mác – Lênin </w:t>
      </w:r>
      <w:r w:rsidRPr="00A37D7E">
        <w:rPr>
          <w:sz w:val="24"/>
          <w:szCs w:val="24"/>
        </w:rPr>
        <w:t xml:space="preserve">(Dành cho bậc đại học hệ không chuyên lý luận chính trị), Nxb. Chính trị quốc gia Sự thật, Hà Nội, 2021 </w:t>
      </w:r>
    </w:p>
    <w:p w:rsidR="006674C1" w:rsidRDefault="0002573B" w:rsidP="003110B0">
      <w:pPr>
        <w:tabs>
          <w:tab w:val="left" w:pos="851"/>
        </w:tabs>
        <w:spacing w:line="240" w:lineRule="auto"/>
        <w:ind w:left="567" w:firstLine="0"/>
      </w:pPr>
      <w:r w:rsidRPr="00A37D7E">
        <w:rPr>
          <w:sz w:val="24"/>
          <w:szCs w:val="24"/>
        </w:rPr>
        <w:t xml:space="preserve">3. </w:t>
      </w:r>
      <w:r w:rsidRPr="00A37D7E">
        <w:rPr>
          <w:rFonts w:cs="Times New Roman"/>
          <w:i/>
          <w:sz w:val="24"/>
          <w:szCs w:val="24"/>
          <w:shd w:val="clear" w:color="auto" w:fill="FFFFFF"/>
        </w:rPr>
        <w:t xml:space="preserve">Новая философская энциклопедия. </w:t>
      </w:r>
      <w:r w:rsidRPr="00A37D7E">
        <w:rPr>
          <w:rFonts w:cs="Times New Roman"/>
          <w:sz w:val="24"/>
          <w:szCs w:val="24"/>
          <w:shd w:val="clear" w:color="auto" w:fill="FFFFFF"/>
        </w:rPr>
        <w:t>В 4 томах. Изд. Мысль, Москва, 2001</w:t>
      </w:r>
    </w:p>
    <w:sectPr w:rsidR="006674C1" w:rsidSect="003110B0">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Helve">
    <w:altName w:val="Cambria Math"/>
    <w:panose1 w:val="02040603050506020204"/>
    <w:charset w:val="00"/>
    <w:family w:val="roman"/>
    <w:pitch w:val="variable"/>
    <w:sig w:usb0="00000005"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3B"/>
    <w:rsid w:val="0002573B"/>
    <w:rsid w:val="000C6726"/>
    <w:rsid w:val="003110B0"/>
    <w:rsid w:val="006674C1"/>
    <w:rsid w:val="00903006"/>
    <w:rsid w:val="00D16E2D"/>
    <w:rsid w:val="00DB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5D6CD-1A13-4ECF-821C-88F4E273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8"/>
        <w:szCs w:val="28"/>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KT Thu hẹp .1pt"/>
    <w:qFormat/>
    <w:rsid w:val="0002573B"/>
    <w:pPr>
      <w:spacing w:after="0"/>
      <w:ind w:firstLine="567"/>
      <w:jc w:val="both"/>
    </w:pPr>
    <w:rPr>
      <w:spacing w:val="-2"/>
      <w:szCs w:val="20"/>
      <w:lang w:val="vi-VN"/>
    </w:rPr>
  </w:style>
  <w:style w:type="paragraph" w:styleId="Heading1">
    <w:name w:val="heading 1"/>
    <w:aliases w:val="ML BKT"/>
    <w:basedOn w:val="Normal"/>
    <w:next w:val="Normal"/>
    <w:link w:val="Heading1Char"/>
    <w:uiPriority w:val="9"/>
    <w:qFormat/>
    <w:rsid w:val="000C6726"/>
    <w:pPr>
      <w:keepNext/>
      <w:keepLines/>
      <w:spacing w:before="240"/>
      <w:ind w:firstLine="0"/>
      <w:jc w:val="left"/>
      <w:outlineLvl w:val="0"/>
    </w:pPr>
    <w:rPr>
      <w:rFonts w:eastAsiaTheme="majorEastAsia" w:cstheme="majorBidi"/>
      <w:b/>
      <w:caps/>
      <w:snapToGrid w:val="0"/>
      <w:spacing w:val="0"/>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ội dung Mục từ BKT,BKT - Nội dung"/>
    <w:link w:val="NoSpacingChar"/>
    <w:uiPriority w:val="1"/>
    <w:qFormat/>
    <w:rsid w:val="000C6726"/>
    <w:pPr>
      <w:spacing w:after="0"/>
      <w:ind w:firstLine="567"/>
      <w:jc w:val="both"/>
    </w:pPr>
  </w:style>
  <w:style w:type="character" w:customStyle="1" w:styleId="NoSpacingChar">
    <w:name w:val="No Spacing Char"/>
    <w:aliases w:val="Nội dung Mục từ BKT Char,BKT - Nội dung Char"/>
    <w:basedOn w:val="DefaultParagraphFont"/>
    <w:link w:val="NoSpacing"/>
    <w:uiPriority w:val="1"/>
    <w:rsid w:val="000C6726"/>
    <w:rPr>
      <w:sz w:val="28"/>
    </w:rPr>
  </w:style>
  <w:style w:type="character" w:customStyle="1" w:styleId="Heading1Char">
    <w:name w:val="Heading 1 Char"/>
    <w:aliases w:val="ML BKT Char"/>
    <w:basedOn w:val="DefaultParagraphFont"/>
    <w:link w:val="Heading1"/>
    <w:uiPriority w:val="9"/>
    <w:rsid w:val="000C6726"/>
    <w:rPr>
      <w:rFonts w:eastAsiaTheme="majorEastAsia" w:cstheme="majorBidi"/>
      <w:b/>
      <w:caps/>
      <w:snapToGrid w:val="0"/>
      <w:sz w:val="24"/>
      <w:szCs w:val="32"/>
    </w:rPr>
  </w:style>
  <w:style w:type="paragraph" w:styleId="BalloonText">
    <w:name w:val="Balloon Text"/>
    <w:basedOn w:val="Normal"/>
    <w:link w:val="BalloonTextChar"/>
    <w:uiPriority w:val="99"/>
    <w:semiHidden/>
    <w:unhideWhenUsed/>
    <w:rsid w:val="003110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0B0"/>
    <w:rPr>
      <w:rFonts w:ascii="Segoe UI" w:hAnsi="Segoe UI" w:cs="Segoe UI"/>
      <w:spacing w:val="-2"/>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857</Words>
  <Characters>4888</Characters>
  <Application>Microsoft Office Word</Application>
  <DocSecurity>0</DocSecurity>
  <Lines>40</Lines>
  <Paragraphs>11</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dc:creator>
  <cp:keywords/>
  <dc:description/>
  <cp:lastModifiedBy>Tran Ngoc</cp:lastModifiedBy>
  <cp:revision>3</cp:revision>
  <dcterms:created xsi:type="dcterms:W3CDTF">2023-08-02T03:47:00Z</dcterms:created>
  <dcterms:modified xsi:type="dcterms:W3CDTF">2023-08-02T17:27:00Z</dcterms:modified>
</cp:coreProperties>
</file>